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C7A0" w14:textId="77777777" w:rsidR="00BB062F" w:rsidRDefault="00BB062F" w:rsidP="00BB062F">
      <w:pPr>
        <w:rPr>
          <w:sz w:val="26"/>
          <w:szCs w:val="26"/>
        </w:rPr>
      </w:pPr>
    </w:p>
    <w:p w14:paraId="13E1A5BA" w14:textId="77777777" w:rsidR="00D10D0D" w:rsidRPr="006A3350" w:rsidRDefault="00D10D0D" w:rsidP="006A3350">
      <w:pPr>
        <w:jc w:val="center"/>
        <w:rPr>
          <w:sz w:val="40"/>
          <w:szCs w:val="40"/>
        </w:rPr>
      </w:pPr>
    </w:p>
    <w:p w14:paraId="4B2C8275" w14:textId="77777777" w:rsidR="00D10D0D" w:rsidRPr="006A3350" w:rsidRDefault="00D10D0D" w:rsidP="006A3350">
      <w:pPr>
        <w:jc w:val="center"/>
        <w:rPr>
          <w:b/>
          <w:bCs/>
          <w:sz w:val="40"/>
          <w:szCs w:val="40"/>
          <w:u w:val="single"/>
        </w:rPr>
      </w:pPr>
    </w:p>
    <w:p w14:paraId="2B6C364C" w14:textId="77777777" w:rsidR="00D10D0D" w:rsidRPr="006A3350" w:rsidRDefault="00D10D0D" w:rsidP="006A3350">
      <w:pPr>
        <w:jc w:val="center"/>
        <w:rPr>
          <w:b/>
          <w:bCs/>
          <w:sz w:val="40"/>
          <w:szCs w:val="40"/>
          <w:u w:val="single"/>
        </w:rPr>
      </w:pPr>
    </w:p>
    <w:p w14:paraId="4D7B3590" w14:textId="77777777" w:rsidR="006A3350" w:rsidRPr="006A3350" w:rsidRDefault="006A3350" w:rsidP="006A3350">
      <w:pPr>
        <w:jc w:val="center"/>
        <w:rPr>
          <w:b/>
          <w:bCs/>
          <w:sz w:val="40"/>
          <w:szCs w:val="40"/>
          <w:u w:val="single"/>
        </w:rPr>
      </w:pPr>
      <w:r w:rsidRPr="006A3350">
        <w:rPr>
          <w:b/>
          <w:bCs/>
          <w:sz w:val="40"/>
          <w:szCs w:val="40"/>
          <w:u w:val="single"/>
        </w:rPr>
        <w:t>Turizmde ‘enflasyon düzeltmesi’ endişesi</w:t>
      </w:r>
    </w:p>
    <w:p w14:paraId="146260C3" w14:textId="77777777" w:rsidR="006A3350" w:rsidRPr="006A3350" w:rsidRDefault="006A3350" w:rsidP="006A3350">
      <w:pPr>
        <w:jc w:val="center"/>
        <w:rPr>
          <w:b/>
          <w:bCs/>
          <w:sz w:val="28"/>
          <w:szCs w:val="28"/>
          <w:u w:val="single"/>
        </w:rPr>
      </w:pPr>
    </w:p>
    <w:p w14:paraId="0AC2B2D4" w14:textId="77777777" w:rsidR="006A3350" w:rsidRPr="006A3350" w:rsidRDefault="006A3350" w:rsidP="006A3350">
      <w:pPr>
        <w:jc w:val="center"/>
        <w:rPr>
          <w:b/>
          <w:bCs/>
          <w:sz w:val="26"/>
          <w:szCs w:val="26"/>
        </w:rPr>
      </w:pPr>
    </w:p>
    <w:p w14:paraId="6A531680" w14:textId="4272EAEF" w:rsidR="006A3350" w:rsidRPr="006A3350" w:rsidRDefault="006A3350" w:rsidP="006A3350">
      <w:pPr>
        <w:jc w:val="center"/>
        <w:rPr>
          <w:b/>
          <w:bCs/>
          <w:sz w:val="26"/>
          <w:szCs w:val="26"/>
        </w:rPr>
      </w:pPr>
      <w:r w:rsidRPr="006A3350">
        <w:rPr>
          <w:b/>
          <w:bCs/>
          <w:sz w:val="26"/>
          <w:szCs w:val="26"/>
        </w:rPr>
        <w:t>TÜROB Başkanı Müberra Eresin, enflasyon düzeltmesinin birçok mükellefi ilave vergi yüküyle karşı karşıya bırakacağını belirtti. Eresin, “Enflasyon düzeltmesi uygulamasına karşı değiliz, ancak mevcut haliyle işletmeler için dezavantajlı bir durum ortaya çıkmaktadır. Maliye’nin ortaya çıkabilecek vergilerin terkini konusunda düzenleme yapmasını bekliyor ve talep ediyoruz” dedi.</w:t>
      </w:r>
    </w:p>
    <w:p w14:paraId="10932224" w14:textId="77777777" w:rsidR="006A3350" w:rsidRPr="006A3350" w:rsidRDefault="006A3350" w:rsidP="006A3350">
      <w:pPr>
        <w:rPr>
          <w:b/>
          <w:bCs/>
          <w:sz w:val="26"/>
          <w:szCs w:val="26"/>
        </w:rPr>
      </w:pPr>
    </w:p>
    <w:p w14:paraId="22E7379F" w14:textId="4DABB475" w:rsidR="006A3350" w:rsidRPr="006A3350" w:rsidRDefault="006A3350" w:rsidP="006A3350">
      <w:pPr>
        <w:rPr>
          <w:sz w:val="26"/>
          <w:szCs w:val="26"/>
        </w:rPr>
      </w:pPr>
      <w:r w:rsidRPr="006A3350">
        <w:rPr>
          <w:sz w:val="26"/>
          <w:szCs w:val="26"/>
        </w:rPr>
        <w:t>Enflasyon düzeltmesi uygulaması turizm sektöründe endişeye neden oldu. 2023 yılı sonunda vergi sistemine dahil edilen enflasyon muhasebesi uygulaması kapsamında yapılması gerekli olan enflasyon düzeltmesi, işletmelere ilave vergi olarak yansıyabilecek.</w:t>
      </w:r>
    </w:p>
    <w:p w14:paraId="1B4D8E87" w14:textId="61A026F8" w:rsidR="006A3350" w:rsidRPr="006A3350" w:rsidRDefault="006A3350" w:rsidP="006A3350">
      <w:pPr>
        <w:rPr>
          <w:sz w:val="26"/>
          <w:szCs w:val="26"/>
        </w:rPr>
      </w:pPr>
      <w:r w:rsidRPr="006A3350">
        <w:rPr>
          <w:sz w:val="26"/>
          <w:szCs w:val="26"/>
        </w:rPr>
        <w:t>Konuyla ilgili bir değerlendirme yapan Türkiye Otelciler Birliği (TÜROB) Başkanı Müberra Eresin, enflasyon muhasebesine karşı olmadıklarını, ancak düzeltmenin ilave bir vergisel etkisinin olmaması gerektiğini söyledi. Eresin, şu görüşleri dile getirdi: “Turizm yatırımları, ülkesine güvenen başarılı turizm yatırımcılarının aldıkları büyük risklerle önemli oranda kaynak sarf edilerek kısa sürede tamamlanmakta ancak yatırımın geri dönmesi ise sektörün temel özelliği gereği uzun vadede gerçekleşmektedir. Yani turizm yatırımları öz sermaye ve büyük ölçekli banka kredileri ile gerçekleşmekte, işletmenin faaliyete geçmesi sonucunda borçlar uzunca süre planlı bir şekilde ödenmektedir. Buradaki temel soru henüz para kazanmayan ve satış geliri oluşmayan bu işletmelerden ilave olarak getirilen vergi nasıl tahsil edilecek? Enflasyon düzeltmesinin birçok mükellefi ilave vergi yüküyle karşı karşıya bırakacağı görülüyor. İşletmeler için dezavantajlı bir durum ortaya çıkmaktadır. Uygulamanın sadece bir muhasebe işlemi olarak ele alınması gerekir. 2023 dönemine ilişkin düzeltmeyle birlikte 2024 yılından itibaren yapılacak düzeltme işleminde enflasyon düzeltme farkları gelir tablosu ile ilişkilendirilerek vergi matrahını doğrudan etkileyecektir. Düzeltmenin vergisel etkisi olacaktır. Yani şirketler ödemesi gerekenden daha fazla vergi ödeyecektir. Özellikle yatırım sürecinde olan işletmelere büyük tutarlarda ilave vergi çıkabilecek. Bu uygulamasın vergisel bir sonuç doğurması arzu edilen bir durum değildir. Temel beklentimiz bu uygulama ile işletmelere ilave bir vergi çıkmaması ve Maliye</w:t>
      </w:r>
      <w:r>
        <w:rPr>
          <w:sz w:val="26"/>
          <w:szCs w:val="26"/>
        </w:rPr>
        <w:t>’</w:t>
      </w:r>
      <w:r w:rsidRPr="006A3350">
        <w:rPr>
          <w:sz w:val="26"/>
          <w:szCs w:val="26"/>
        </w:rPr>
        <w:t>nin her h</w:t>
      </w:r>
      <w:r>
        <w:rPr>
          <w:sz w:val="26"/>
          <w:szCs w:val="26"/>
        </w:rPr>
        <w:t>â</w:t>
      </w:r>
      <w:r w:rsidRPr="006A3350">
        <w:rPr>
          <w:sz w:val="26"/>
          <w:szCs w:val="26"/>
        </w:rPr>
        <w:t>lük</w:t>
      </w:r>
      <w:r>
        <w:rPr>
          <w:sz w:val="26"/>
          <w:szCs w:val="26"/>
        </w:rPr>
        <w:t>â</w:t>
      </w:r>
      <w:r w:rsidRPr="006A3350">
        <w:rPr>
          <w:sz w:val="26"/>
          <w:szCs w:val="26"/>
        </w:rPr>
        <w:t>rda oluşabilecek ilave vergilerin terki yönünde adım atmasıdır. Aksi halde birçok işletmemizin finansal yapılarında önemli oranda zorluklar çıkacağını bekliyoruz.”</w:t>
      </w:r>
    </w:p>
    <w:p w14:paraId="09619AA0" w14:textId="77777777" w:rsidR="006A3350" w:rsidRPr="006A3350" w:rsidRDefault="006A3350" w:rsidP="006A3350">
      <w:pPr>
        <w:rPr>
          <w:sz w:val="28"/>
          <w:szCs w:val="28"/>
        </w:rPr>
      </w:pPr>
    </w:p>
    <w:p w14:paraId="0075ADD7" w14:textId="77777777" w:rsidR="006A3350" w:rsidRPr="006A3350" w:rsidRDefault="006A3350" w:rsidP="006A3350">
      <w:pPr>
        <w:rPr>
          <w:b/>
          <w:bCs/>
          <w:sz w:val="28"/>
          <w:szCs w:val="28"/>
        </w:rPr>
      </w:pPr>
      <w:r w:rsidRPr="006A3350">
        <w:rPr>
          <w:b/>
          <w:bCs/>
          <w:sz w:val="28"/>
          <w:szCs w:val="28"/>
        </w:rPr>
        <w:t>Henüz kazanılmayan paranın vergisi</w:t>
      </w:r>
    </w:p>
    <w:p w14:paraId="3D9AD00C" w14:textId="65A7041A" w:rsidR="006A3350" w:rsidRPr="006A3350" w:rsidRDefault="006A3350" w:rsidP="006A3350">
      <w:pPr>
        <w:rPr>
          <w:sz w:val="26"/>
          <w:szCs w:val="26"/>
        </w:rPr>
      </w:pPr>
      <w:r w:rsidRPr="006A3350">
        <w:rPr>
          <w:sz w:val="26"/>
          <w:szCs w:val="26"/>
        </w:rPr>
        <w:lastRenderedPageBreak/>
        <w:t>Hükümetin Orta Vadeli Programı uygulama kararlığında olduğunu, buna da TÜROB olarak sonuna kadar destek verdiklerini belirten Eresin, şunları söyledi: “Enflasyon düzeltmesi uygulamasının ana amacı işletmelerin enflasyon karşısında mağdur olmasının engellenmesiydi. Ancak şirketler bugünkü durumda kazanmadıkları paranın vergisini ödemekle karşı karşıya. Vergi bir vatandaşlık görevidir. Verginin adil dağılımı da çok önemlidir. Enflasyon düzeltmesi hesaplamalarıyla ortaya çıkacak farklardan dolayı ilave vergi çıkması pek adil bir durum olmayacaktır. Ödemesi gerekenden daha fazla vergi ödemek durumunda kalan işletmeler</w:t>
      </w:r>
      <w:r w:rsidR="00511924">
        <w:rPr>
          <w:sz w:val="26"/>
          <w:szCs w:val="26"/>
        </w:rPr>
        <w:t xml:space="preserve">de </w:t>
      </w:r>
      <w:r w:rsidRPr="006A3350">
        <w:rPr>
          <w:sz w:val="26"/>
          <w:szCs w:val="26"/>
        </w:rPr>
        <w:t>ciddi sıkıntılar yaşa</w:t>
      </w:r>
      <w:r w:rsidR="00511924">
        <w:rPr>
          <w:sz w:val="26"/>
          <w:szCs w:val="26"/>
        </w:rPr>
        <w:t>na</w:t>
      </w:r>
      <w:r w:rsidRPr="006A3350">
        <w:rPr>
          <w:sz w:val="26"/>
          <w:szCs w:val="26"/>
        </w:rPr>
        <w:t>bilir. Maliyenin çıkabilecek vergilerin terkini yönünde bir düzenleme yapmasını bekliyor ve talep ediyoruz.”</w:t>
      </w:r>
    </w:p>
    <w:p w14:paraId="772C2603" w14:textId="77777777" w:rsidR="006A3350" w:rsidRPr="00893AA5" w:rsidRDefault="006A3350" w:rsidP="006A3350">
      <w:pPr>
        <w:rPr>
          <w:b/>
          <w:bCs/>
          <w:sz w:val="26"/>
          <w:szCs w:val="26"/>
        </w:rPr>
      </w:pPr>
    </w:p>
    <w:p w14:paraId="59215E08" w14:textId="1AB0B5B3" w:rsidR="006A3350" w:rsidRPr="006A3350" w:rsidRDefault="006A3350" w:rsidP="006A3350">
      <w:pPr>
        <w:rPr>
          <w:b/>
          <w:bCs/>
          <w:sz w:val="28"/>
          <w:szCs w:val="28"/>
        </w:rPr>
      </w:pPr>
      <w:r w:rsidRPr="00893AA5">
        <w:rPr>
          <w:b/>
          <w:bCs/>
          <w:sz w:val="28"/>
          <w:szCs w:val="28"/>
        </w:rPr>
        <w:t xml:space="preserve">54 sektörden binlerce satın alma yapıyoruz </w:t>
      </w:r>
    </w:p>
    <w:p w14:paraId="73BB3B98" w14:textId="77530156" w:rsidR="006A3350" w:rsidRPr="006A3350" w:rsidRDefault="006A3350" w:rsidP="006A3350">
      <w:pPr>
        <w:rPr>
          <w:sz w:val="26"/>
          <w:szCs w:val="26"/>
        </w:rPr>
      </w:pPr>
      <w:r w:rsidRPr="006A3350">
        <w:rPr>
          <w:sz w:val="26"/>
          <w:szCs w:val="26"/>
        </w:rPr>
        <w:t>Turizm</w:t>
      </w:r>
      <w:r>
        <w:rPr>
          <w:sz w:val="26"/>
          <w:szCs w:val="26"/>
        </w:rPr>
        <w:t>in</w:t>
      </w:r>
      <w:r w:rsidRPr="006A3350">
        <w:rPr>
          <w:sz w:val="26"/>
          <w:szCs w:val="26"/>
        </w:rPr>
        <w:t xml:space="preserve"> direkt olarak 54 sektörü etkile</w:t>
      </w:r>
      <w:r>
        <w:rPr>
          <w:sz w:val="26"/>
          <w:szCs w:val="26"/>
        </w:rPr>
        <w:t>diğine dikkat çeken Eresin, “</w:t>
      </w:r>
      <w:r w:rsidRPr="006A3350">
        <w:rPr>
          <w:sz w:val="26"/>
          <w:szCs w:val="26"/>
        </w:rPr>
        <w:t xml:space="preserve">Bununla birlikte bu 54 sektörden binlerce kalem irili ufaklı satın almalarla işlem yapan otellerin enflasyon muhasebesi işlemlerinin, üstelik tam da sezon olarak adlandırdığımız sektörün en yoğun dönemini yaşadığımız bugünlerde </w:t>
      </w:r>
      <w:r>
        <w:rPr>
          <w:sz w:val="26"/>
          <w:szCs w:val="26"/>
        </w:rPr>
        <w:t>m</w:t>
      </w:r>
      <w:r w:rsidRPr="006A3350">
        <w:rPr>
          <w:sz w:val="26"/>
          <w:szCs w:val="26"/>
        </w:rPr>
        <w:t xml:space="preserve">ali </w:t>
      </w:r>
      <w:r>
        <w:rPr>
          <w:sz w:val="26"/>
          <w:szCs w:val="26"/>
        </w:rPr>
        <w:t>m</w:t>
      </w:r>
      <w:r w:rsidRPr="006A3350">
        <w:rPr>
          <w:sz w:val="26"/>
          <w:szCs w:val="26"/>
        </w:rPr>
        <w:t xml:space="preserve">üşavir ve </w:t>
      </w:r>
      <w:r>
        <w:rPr>
          <w:sz w:val="26"/>
          <w:szCs w:val="26"/>
        </w:rPr>
        <w:t>m</w:t>
      </w:r>
      <w:r w:rsidRPr="006A3350">
        <w:rPr>
          <w:sz w:val="26"/>
          <w:szCs w:val="26"/>
        </w:rPr>
        <w:t xml:space="preserve">uhasebe kadrolarının sağlıklı bir değerlendirme yapmalarını da mümkün kılmamaktadır. Günümüzün zorlu piyasa ve rekabet koşullarının yanında özellikle nitelikli hizmet sunumuna yönelik istihdam alanında zorlu süreçlerle karşı karşıya bulunan </w:t>
      </w:r>
      <w:r>
        <w:rPr>
          <w:sz w:val="26"/>
          <w:szCs w:val="26"/>
        </w:rPr>
        <w:t>t</w:t>
      </w:r>
      <w:r w:rsidRPr="006A3350">
        <w:rPr>
          <w:sz w:val="26"/>
          <w:szCs w:val="26"/>
        </w:rPr>
        <w:t>urizm, Türk ekonomisinin can damarlarından biridir. Bu itibarla 2024 yılı hedefimiz 60 milyon ziyaretçi ve 60 milyar dolar turizm geliri hedefine ulaşmak üzere canla başla mücadele ettiğimiz bugünlerde çalışmalarımıza sekte vurmamak üzere Hükümetimizin gelişmelerden sektörümüzü rahatlatacak bir adım atmasını beklediğimizi ifade etmek istiyorum”</w:t>
      </w:r>
      <w:r>
        <w:rPr>
          <w:sz w:val="26"/>
          <w:szCs w:val="26"/>
        </w:rPr>
        <w:t xml:space="preserve"> ifadelerini kullandı. </w:t>
      </w:r>
    </w:p>
    <w:p w14:paraId="0C877E6B" w14:textId="56905BC4" w:rsidR="001609B4" w:rsidRPr="00BB062F" w:rsidRDefault="00080DE1" w:rsidP="006633F3">
      <w:pPr>
        <w:rPr>
          <w:sz w:val="26"/>
          <w:szCs w:val="26"/>
        </w:rPr>
      </w:pPr>
      <w:r>
        <w:rPr>
          <w:b/>
          <w:bCs/>
          <w:sz w:val="26"/>
          <w:szCs w:val="26"/>
        </w:rPr>
        <w:t xml:space="preserve"> </w:t>
      </w:r>
    </w:p>
    <w:sectPr w:rsidR="001609B4" w:rsidRPr="00BB062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A7D37" w14:textId="77777777" w:rsidR="00D76AEA" w:rsidRDefault="00D76AEA" w:rsidP="006633F3">
      <w:r>
        <w:separator/>
      </w:r>
    </w:p>
  </w:endnote>
  <w:endnote w:type="continuationSeparator" w:id="0">
    <w:p w14:paraId="5ABB71E8" w14:textId="77777777" w:rsidR="00D76AEA" w:rsidRDefault="00D76AEA" w:rsidP="006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B910" w14:textId="7173D369" w:rsidR="006633F3" w:rsidRPr="00BD6991" w:rsidRDefault="00BD6991" w:rsidP="00BD6991">
    <w:pPr>
      <w:pStyle w:val="AltBilgi"/>
    </w:pPr>
    <w:r>
      <w:rPr>
        <w:noProof/>
      </w:rPr>
      <w:drawing>
        <wp:anchor distT="0" distB="0" distL="114300" distR="114300" simplePos="0" relativeHeight="251659264" behindDoc="0" locked="0" layoutInCell="1" allowOverlap="1" wp14:anchorId="03825F3B" wp14:editId="5985B47D">
          <wp:simplePos x="0" y="0"/>
          <wp:positionH relativeFrom="page">
            <wp:align>center</wp:align>
          </wp:positionH>
          <wp:positionV relativeFrom="bottomMargin">
            <wp:align>center</wp:align>
          </wp:positionV>
          <wp:extent cx="6771600" cy="6660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71600" cy="66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9298" w14:textId="77777777" w:rsidR="00D76AEA" w:rsidRDefault="00D76AEA" w:rsidP="006633F3">
      <w:r>
        <w:separator/>
      </w:r>
    </w:p>
  </w:footnote>
  <w:footnote w:type="continuationSeparator" w:id="0">
    <w:p w14:paraId="09603B9E" w14:textId="77777777" w:rsidR="00D76AEA" w:rsidRDefault="00D76AEA" w:rsidP="0066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7422" w14:textId="045D0ABB" w:rsidR="006633F3" w:rsidRDefault="006633F3">
    <w:pPr>
      <w:pStyle w:val="stBilgi"/>
    </w:pPr>
    <w:r>
      <w:rPr>
        <w:noProof/>
      </w:rPr>
      <w:drawing>
        <wp:anchor distT="0" distB="0" distL="114300" distR="114300" simplePos="0" relativeHeight="251658240" behindDoc="0" locked="0" layoutInCell="1" allowOverlap="1" wp14:anchorId="0071605C" wp14:editId="38406002">
          <wp:simplePos x="0" y="0"/>
          <wp:positionH relativeFrom="page">
            <wp:align>center</wp:align>
          </wp:positionH>
          <wp:positionV relativeFrom="topMargin">
            <wp:align>center</wp:align>
          </wp:positionV>
          <wp:extent cx="5760000" cy="723600"/>
          <wp:effectExtent l="0" t="0" r="0" b="635"/>
          <wp:wrapSquare wrapText="bothSides"/>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000" cy="723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3"/>
    <w:rsid w:val="00080DE1"/>
    <w:rsid w:val="0013112E"/>
    <w:rsid w:val="001609B4"/>
    <w:rsid w:val="00181A94"/>
    <w:rsid w:val="001A1302"/>
    <w:rsid w:val="002D246F"/>
    <w:rsid w:val="002E593C"/>
    <w:rsid w:val="00384B2F"/>
    <w:rsid w:val="003E52AA"/>
    <w:rsid w:val="004E7556"/>
    <w:rsid w:val="004F05E0"/>
    <w:rsid w:val="00511924"/>
    <w:rsid w:val="006633F3"/>
    <w:rsid w:val="006A3350"/>
    <w:rsid w:val="0070716A"/>
    <w:rsid w:val="007C13CA"/>
    <w:rsid w:val="007F696E"/>
    <w:rsid w:val="0080421B"/>
    <w:rsid w:val="00824C7A"/>
    <w:rsid w:val="00893AA5"/>
    <w:rsid w:val="008B19CC"/>
    <w:rsid w:val="008F4BAE"/>
    <w:rsid w:val="00914C91"/>
    <w:rsid w:val="00AF4085"/>
    <w:rsid w:val="00B469FF"/>
    <w:rsid w:val="00BB062F"/>
    <w:rsid w:val="00BD250B"/>
    <w:rsid w:val="00BD6991"/>
    <w:rsid w:val="00C006E9"/>
    <w:rsid w:val="00CE1E38"/>
    <w:rsid w:val="00D10D0D"/>
    <w:rsid w:val="00D17C63"/>
    <w:rsid w:val="00D258EC"/>
    <w:rsid w:val="00D76AEA"/>
    <w:rsid w:val="00E14469"/>
    <w:rsid w:val="00EB3263"/>
    <w:rsid w:val="00F41781"/>
    <w:rsid w:val="00FF1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A8A7"/>
  <w15:chartTrackingRefBased/>
  <w15:docId w15:val="{A95637E7-A744-40CE-964A-1E80AC0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2F"/>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33F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633F3"/>
  </w:style>
  <w:style w:type="paragraph" w:styleId="AltBilgi">
    <w:name w:val="footer"/>
    <w:basedOn w:val="Normal"/>
    <w:link w:val="AltBilgiChar"/>
    <w:uiPriority w:val="99"/>
    <w:unhideWhenUsed/>
    <w:rsid w:val="006633F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6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624">
      <w:bodyDiv w:val="1"/>
      <w:marLeft w:val="0"/>
      <w:marRight w:val="0"/>
      <w:marTop w:val="0"/>
      <w:marBottom w:val="0"/>
      <w:divBdr>
        <w:top w:val="none" w:sz="0" w:space="0" w:color="auto"/>
        <w:left w:val="none" w:sz="0" w:space="0" w:color="auto"/>
        <w:bottom w:val="none" w:sz="0" w:space="0" w:color="auto"/>
        <w:right w:val="none" w:sz="0" w:space="0" w:color="auto"/>
      </w:divBdr>
    </w:div>
    <w:div w:id="443621771">
      <w:bodyDiv w:val="1"/>
      <w:marLeft w:val="0"/>
      <w:marRight w:val="0"/>
      <w:marTop w:val="0"/>
      <w:marBottom w:val="0"/>
      <w:divBdr>
        <w:top w:val="none" w:sz="0" w:space="0" w:color="auto"/>
        <w:left w:val="none" w:sz="0" w:space="0" w:color="auto"/>
        <w:bottom w:val="none" w:sz="0" w:space="0" w:color="auto"/>
        <w:right w:val="none" w:sz="0" w:space="0" w:color="auto"/>
      </w:divBdr>
    </w:div>
    <w:div w:id="574050168">
      <w:bodyDiv w:val="1"/>
      <w:marLeft w:val="0"/>
      <w:marRight w:val="0"/>
      <w:marTop w:val="0"/>
      <w:marBottom w:val="0"/>
      <w:divBdr>
        <w:top w:val="none" w:sz="0" w:space="0" w:color="auto"/>
        <w:left w:val="none" w:sz="0" w:space="0" w:color="auto"/>
        <w:bottom w:val="none" w:sz="0" w:space="0" w:color="auto"/>
        <w:right w:val="none" w:sz="0" w:space="0" w:color="auto"/>
      </w:divBdr>
    </w:div>
    <w:div w:id="986978586">
      <w:bodyDiv w:val="1"/>
      <w:marLeft w:val="0"/>
      <w:marRight w:val="0"/>
      <w:marTop w:val="0"/>
      <w:marBottom w:val="0"/>
      <w:divBdr>
        <w:top w:val="none" w:sz="0" w:space="0" w:color="auto"/>
        <w:left w:val="none" w:sz="0" w:space="0" w:color="auto"/>
        <w:bottom w:val="none" w:sz="0" w:space="0" w:color="auto"/>
        <w:right w:val="none" w:sz="0" w:space="0" w:color="auto"/>
      </w:divBdr>
    </w:div>
    <w:div w:id="21254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629</Words>
  <Characters>3590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Turob Bilgi İşlem</dc:creator>
  <cp:keywords/>
  <dc:description/>
  <cp:lastModifiedBy>Belma Toprak</cp:lastModifiedBy>
  <cp:revision>18</cp:revision>
  <dcterms:created xsi:type="dcterms:W3CDTF">2022-03-01T10:16:00Z</dcterms:created>
  <dcterms:modified xsi:type="dcterms:W3CDTF">2024-08-15T15:35:00Z</dcterms:modified>
</cp:coreProperties>
</file>